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CA" w:rsidRDefault="00BE48CA" w:rsidP="00BE48CA">
      <w:pPr>
        <w:spacing w:before="56" w:line="276" w:lineRule="auto"/>
        <w:ind w:left="316" w:right="335" w:firstLine="7"/>
        <w:jc w:val="both"/>
        <w:rPr>
          <w:b/>
        </w:rPr>
      </w:pPr>
      <w:r>
        <w:rPr>
          <w:rFonts w:cstheme="minorHAnsi"/>
          <w:b/>
          <w:noProof/>
          <w:sz w:val="32"/>
          <w:szCs w:val="32"/>
          <w:u w:val="single"/>
          <w:lang w:eastAsia="es-MX"/>
        </w:rPr>
        <w:drawing>
          <wp:anchor distT="0" distB="0" distL="114300" distR="114300" simplePos="0" relativeHeight="251663360" behindDoc="1" locked="0" layoutInCell="1" allowOverlap="1" wp14:anchorId="6EBFEFD7" wp14:editId="5461004B">
            <wp:simplePos x="0" y="0"/>
            <wp:positionH relativeFrom="column">
              <wp:posOffset>3331210</wp:posOffset>
            </wp:positionH>
            <wp:positionV relativeFrom="paragraph">
              <wp:posOffset>-412115</wp:posOffset>
            </wp:positionV>
            <wp:extent cx="2200275" cy="4953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E70" w:rsidRDefault="00370E70" w:rsidP="00324AB7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:rsidR="00324AB7" w:rsidRDefault="00324AB7" w:rsidP="008458EA">
      <w:pPr>
        <w:pStyle w:val="Textoindependiente"/>
        <w:jc w:val="center"/>
        <w:rPr>
          <w:b/>
          <w:sz w:val="26"/>
        </w:rPr>
      </w:pPr>
      <w:r w:rsidRPr="009336EF">
        <w:rPr>
          <w:rFonts w:ascii="Arial" w:hAnsi="Arial" w:cs="Arial"/>
          <w:b/>
          <w:sz w:val="24"/>
          <w:szCs w:val="24"/>
        </w:rPr>
        <w:t>Con fundamento en los artículos 17</w:t>
      </w:r>
      <w:r>
        <w:rPr>
          <w:rFonts w:ascii="Arial" w:hAnsi="Arial" w:cs="Arial"/>
          <w:b/>
          <w:sz w:val="24"/>
          <w:szCs w:val="24"/>
        </w:rPr>
        <w:t>, 18</w:t>
      </w:r>
      <w:r w:rsidRPr="009336EF">
        <w:rPr>
          <w:rFonts w:ascii="Arial" w:hAnsi="Arial" w:cs="Arial"/>
          <w:b/>
          <w:sz w:val="24"/>
          <w:szCs w:val="24"/>
        </w:rPr>
        <w:t xml:space="preserve"> y 19, de la Ley de Protección de Datos Personales en Posesión de Sujetos Obligados del Estado de Tlaxcala, el Instituto </w:t>
      </w:r>
      <w:r w:rsidR="005623A7">
        <w:rPr>
          <w:rFonts w:ascii="Arial" w:hAnsi="Arial" w:cs="Arial"/>
          <w:b/>
          <w:sz w:val="24"/>
          <w:szCs w:val="24"/>
        </w:rPr>
        <w:t>Tlaxcalteca de Asistencia Especializada a la Salud</w:t>
      </w:r>
      <w:r w:rsidRPr="009336EF">
        <w:rPr>
          <w:rFonts w:ascii="Arial" w:hAnsi="Arial" w:cs="Arial"/>
          <w:b/>
          <w:sz w:val="24"/>
          <w:szCs w:val="24"/>
        </w:rPr>
        <w:t xml:space="preserve">, procede a emitir el aviso de privacidad integral para el registro de </w:t>
      </w:r>
      <w:r w:rsidR="000F6023">
        <w:rPr>
          <w:rFonts w:ascii="Arial" w:hAnsi="Arial" w:cs="Arial"/>
          <w:b/>
          <w:sz w:val="24"/>
          <w:szCs w:val="24"/>
        </w:rPr>
        <w:t xml:space="preserve">pacientes que </w:t>
      </w:r>
      <w:r w:rsidR="008458EA">
        <w:rPr>
          <w:rFonts w:ascii="Arial" w:hAnsi="Arial" w:cs="Arial"/>
          <w:b/>
          <w:sz w:val="24"/>
          <w:szCs w:val="24"/>
        </w:rPr>
        <w:t xml:space="preserve">requieren servicios de </w:t>
      </w:r>
      <w:r w:rsidR="00D36C8E">
        <w:rPr>
          <w:rFonts w:ascii="Arial" w:hAnsi="Arial" w:cs="Arial"/>
          <w:b/>
          <w:sz w:val="24"/>
          <w:szCs w:val="24"/>
        </w:rPr>
        <w:t>diagnóstico</w:t>
      </w:r>
      <w:r w:rsidR="008458EA">
        <w:rPr>
          <w:rFonts w:ascii="Arial" w:hAnsi="Arial" w:cs="Arial"/>
          <w:b/>
          <w:sz w:val="24"/>
          <w:szCs w:val="24"/>
        </w:rPr>
        <w:t>.</w:t>
      </w:r>
    </w:p>
    <w:p w:rsidR="00324AB7" w:rsidRDefault="00324AB7" w:rsidP="00324AB7">
      <w:pPr>
        <w:pStyle w:val="Textoindependiente"/>
        <w:spacing w:before="8"/>
        <w:ind w:left="-284"/>
        <w:jc w:val="both"/>
        <w:rPr>
          <w:b/>
          <w:sz w:val="26"/>
        </w:rPr>
      </w:pPr>
    </w:p>
    <w:p w:rsidR="00324AB7" w:rsidRPr="00C15482" w:rsidRDefault="00324AB7" w:rsidP="00A5570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-284" w:right="113"/>
        <w:contextualSpacing w:val="0"/>
        <w:jc w:val="both"/>
        <w:rPr>
          <w:rFonts w:ascii="Arial" w:hAnsi="Arial" w:cs="Arial"/>
          <w:sz w:val="24"/>
          <w:szCs w:val="24"/>
        </w:rPr>
      </w:pPr>
      <w:r w:rsidRPr="00C15482">
        <w:rPr>
          <w:rFonts w:ascii="Arial" w:hAnsi="Arial" w:cs="Arial"/>
          <w:b/>
          <w:sz w:val="24"/>
          <w:szCs w:val="24"/>
        </w:rPr>
        <w:t>El</w:t>
      </w:r>
      <w:r w:rsidRPr="00C1548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15482">
        <w:rPr>
          <w:rFonts w:ascii="Arial" w:hAnsi="Arial" w:cs="Arial"/>
          <w:b/>
          <w:sz w:val="24"/>
          <w:szCs w:val="24"/>
        </w:rPr>
        <w:t>Instituto</w:t>
      </w:r>
      <w:r w:rsidRPr="00C1548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623A7" w:rsidRPr="00C15482">
        <w:rPr>
          <w:rFonts w:ascii="Arial" w:hAnsi="Arial" w:cs="Arial"/>
          <w:b/>
          <w:sz w:val="24"/>
          <w:szCs w:val="24"/>
        </w:rPr>
        <w:t>Tlaxcalteca de Asistencia Especializada a la Salud</w:t>
      </w:r>
      <w:r w:rsidRPr="00C1548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15482">
        <w:rPr>
          <w:rFonts w:ascii="Arial" w:hAnsi="Arial" w:cs="Arial"/>
          <w:b/>
          <w:sz w:val="24"/>
          <w:szCs w:val="24"/>
        </w:rPr>
        <w:t>(</w:t>
      </w:r>
      <w:r w:rsidR="005623A7" w:rsidRPr="00C15482">
        <w:rPr>
          <w:rFonts w:ascii="Arial" w:hAnsi="Arial" w:cs="Arial"/>
          <w:b/>
          <w:sz w:val="24"/>
          <w:szCs w:val="24"/>
        </w:rPr>
        <w:t>ITAES</w:t>
      </w:r>
      <w:r w:rsidRPr="00C15482">
        <w:rPr>
          <w:rFonts w:ascii="Arial" w:hAnsi="Arial" w:cs="Arial"/>
          <w:b/>
          <w:sz w:val="24"/>
          <w:szCs w:val="24"/>
        </w:rPr>
        <w:t xml:space="preserve">), </w:t>
      </w:r>
      <w:r w:rsidRPr="00C15482">
        <w:rPr>
          <w:rFonts w:ascii="Arial" w:hAnsi="Arial" w:cs="Arial"/>
          <w:bCs/>
          <w:sz w:val="24"/>
          <w:szCs w:val="24"/>
        </w:rPr>
        <w:t xml:space="preserve">con domicilio en </w:t>
      </w:r>
      <w:r w:rsidR="00C15482" w:rsidRPr="00C15482">
        <w:rPr>
          <w:rFonts w:ascii="Arial" w:hAnsi="Arial" w:cs="Arial"/>
          <w:b/>
          <w:sz w:val="24"/>
          <w:szCs w:val="24"/>
        </w:rPr>
        <w:t xml:space="preserve">Calle 20 de noviembre s/n km. 2.5 Carretera a Sam Damián Tlacocalpan, San Matías Tepetomatitlán, San Pablo Apetatitlán C.P. 90620, </w:t>
      </w:r>
      <w:r w:rsidRPr="00C15482">
        <w:rPr>
          <w:rFonts w:ascii="Arial" w:hAnsi="Arial" w:cs="Arial"/>
          <w:sz w:val="24"/>
          <w:szCs w:val="24"/>
        </w:rPr>
        <w:t xml:space="preserve">es </w:t>
      </w:r>
      <w:r w:rsidRPr="00C15482">
        <w:rPr>
          <w:rFonts w:ascii="Arial" w:hAnsi="Arial" w:cs="Arial"/>
          <w:spacing w:val="-3"/>
          <w:sz w:val="24"/>
          <w:szCs w:val="24"/>
        </w:rPr>
        <w:t xml:space="preserve">el </w:t>
      </w:r>
      <w:r w:rsidRPr="00C15482">
        <w:rPr>
          <w:rFonts w:ascii="Arial" w:hAnsi="Arial" w:cs="Arial"/>
          <w:sz w:val="24"/>
          <w:szCs w:val="24"/>
        </w:rPr>
        <w:t xml:space="preserve">responsable del tratamiento de los datos personales que nos proporcione, los cuales serán protegidos conforme a lo dispuesto por la Ley </w:t>
      </w:r>
      <w:r w:rsidRPr="00C15482">
        <w:rPr>
          <w:rFonts w:ascii="Arial" w:hAnsi="Arial" w:cs="Arial"/>
          <w:spacing w:val="-3"/>
          <w:sz w:val="24"/>
          <w:szCs w:val="24"/>
        </w:rPr>
        <w:t xml:space="preserve">de </w:t>
      </w:r>
      <w:r w:rsidRPr="00C15482">
        <w:rPr>
          <w:rFonts w:ascii="Arial" w:hAnsi="Arial" w:cs="Arial"/>
          <w:sz w:val="24"/>
          <w:szCs w:val="24"/>
        </w:rPr>
        <w:t>Protección de Datos Personales en Posesión de Sujetos Obligados del Estado de Tlaxcala y demás normatividad que resulte</w:t>
      </w:r>
      <w:r w:rsidRPr="00C15482">
        <w:rPr>
          <w:rFonts w:ascii="Arial" w:hAnsi="Arial" w:cs="Arial"/>
          <w:spacing w:val="-29"/>
          <w:sz w:val="24"/>
          <w:szCs w:val="24"/>
        </w:rPr>
        <w:t xml:space="preserve"> </w:t>
      </w:r>
      <w:r w:rsidRPr="00C15482">
        <w:rPr>
          <w:rFonts w:ascii="Arial" w:hAnsi="Arial" w:cs="Arial"/>
          <w:sz w:val="24"/>
          <w:szCs w:val="24"/>
        </w:rPr>
        <w:t>aplicable.</w:t>
      </w:r>
    </w:p>
    <w:p w:rsidR="00324AB7" w:rsidRPr="009336EF" w:rsidRDefault="00324AB7" w:rsidP="00A55704">
      <w:pPr>
        <w:pStyle w:val="Textoindependiente"/>
        <w:spacing w:before="5"/>
        <w:ind w:left="-644"/>
        <w:jc w:val="both"/>
        <w:rPr>
          <w:rFonts w:ascii="Arial" w:hAnsi="Arial" w:cs="Arial"/>
          <w:sz w:val="24"/>
          <w:szCs w:val="24"/>
        </w:rPr>
      </w:pPr>
    </w:p>
    <w:p w:rsidR="00324AB7" w:rsidRPr="009336EF" w:rsidRDefault="00324AB7" w:rsidP="00A55704">
      <w:pPr>
        <w:pStyle w:val="Textoindependiente"/>
        <w:spacing w:before="5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336EF">
        <w:rPr>
          <w:rFonts w:ascii="Arial" w:hAnsi="Arial" w:cs="Arial"/>
          <w:b/>
          <w:sz w:val="24"/>
          <w:szCs w:val="24"/>
        </w:rPr>
        <w:t xml:space="preserve">¿Qué datos personales se recaban y para qué finalidad? </w:t>
      </w:r>
    </w:p>
    <w:p w:rsidR="00324AB7" w:rsidRPr="009336EF" w:rsidRDefault="00324AB7" w:rsidP="00A55704">
      <w:pPr>
        <w:pStyle w:val="Textoindependiente"/>
        <w:spacing w:before="5"/>
        <w:ind w:left="-284"/>
        <w:jc w:val="both"/>
        <w:rPr>
          <w:rFonts w:ascii="Arial" w:hAnsi="Arial" w:cs="Arial"/>
          <w:sz w:val="24"/>
          <w:szCs w:val="24"/>
        </w:rPr>
      </w:pPr>
      <w:r w:rsidRPr="009336EF">
        <w:rPr>
          <w:rFonts w:ascii="Arial" w:hAnsi="Arial" w:cs="Arial"/>
          <w:sz w:val="24"/>
          <w:szCs w:val="24"/>
        </w:rPr>
        <w:t xml:space="preserve">Sus datos personales serán utilizados con la finalidad </w:t>
      </w:r>
      <w:r w:rsidR="008458EA">
        <w:rPr>
          <w:rFonts w:ascii="Arial" w:hAnsi="Arial" w:cs="Arial"/>
          <w:sz w:val="24"/>
          <w:szCs w:val="24"/>
        </w:rPr>
        <w:t>que sea necesaria para el servicio de diagnóstico que solicite en este Instituto,</w:t>
      </w:r>
      <w:r w:rsidRPr="009336EF">
        <w:rPr>
          <w:rFonts w:ascii="Arial" w:hAnsi="Arial" w:cs="Arial"/>
          <w:sz w:val="24"/>
          <w:szCs w:val="24"/>
        </w:rPr>
        <w:t xml:space="preserve"> dicho tratamiento forma parte de las medidas de seguridad adoptadas al interior de este </w:t>
      </w:r>
      <w:r w:rsidR="008458EA">
        <w:rPr>
          <w:rFonts w:ascii="Arial" w:hAnsi="Arial" w:cs="Arial"/>
          <w:sz w:val="24"/>
          <w:szCs w:val="24"/>
        </w:rPr>
        <w:t>Instituto</w:t>
      </w:r>
      <w:r w:rsidRPr="009336EF">
        <w:rPr>
          <w:rFonts w:ascii="Arial" w:hAnsi="Arial" w:cs="Arial"/>
          <w:sz w:val="24"/>
          <w:szCs w:val="24"/>
        </w:rPr>
        <w:t xml:space="preserve">. </w:t>
      </w:r>
    </w:p>
    <w:p w:rsidR="00324AB7" w:rsidRPr="009336EF" w:rsidRDefault="00324AB7" w:rsidP="00A55704">
      <w:pPr>
        <w:pStyle w:val="Textoindependiente"/>
        <w:spacing w:before="5"/>
        <w:ind w:left="-284"/>
        <w:jc w:val="both"/>
        <w:rPr>
          <w:rFonts w:ascii="Arial" w:hAnsi="Arial" w:cs="Arial"/>
          <w:sz w:val="24"/>
          <w:szCs w:val="24"/>
        </w:rPr>
      </w:pPr>
    </w:p>
    <w:p w:rsidR="00324AB7" w:rsidRPr="009336EF" w:rsidRDefault="00324AB7" w:rsidP="00A55704">
      <w:pPr>
        <w:pStyle w:val="Ttulo1"/>
        <w:numPr>
          <w:ilvl w:val="0"/>
          <w:numId w:val="4"/>
        </w:numPr>
        <w:ind w:left="-284"/>
        <w:rPr>
          <w:rFonts w:ascii="Arial" w:hAnsi="Arial" w:cs="Arial"/>
          <w:sz w:val="24"/>
          <w:szCs w:val="24"/>
        </w:rPr>
      </w:pPr>
      <w:r w:rsidRPr="009336EF">
        <w:rPr>
          <w:rFonts w:ascii="Arial" w:hAnsi="Arial" w:cs="Arial"/>
          <w:sz w:val="24"/>
          <w:szCs w:val="24"/>
        </w:rPr>
        <w:t>Datos personales que se recaban.</w:t>
      </w:r>
    </w:p>
    <w:p w:rsidR="00324AB7" w:rsidRDefault="00324AB7" w:rsidP="00A55704">
      <w:pPr>
        <w:pStyle w:val="Ttulo1"/>
        <w:ind w:left="-284"/>
        <w:rPr>
          <w:rFonts w:ascii="Arial" w:hAnsi="Arial" w:cs="Arial"/>
          <w:b w:val="0"/>
          <w:bCs w:val="0"/>
          <w:sz w:val="24"/>
          <w:szCs w:val="24"/>
        </w:rPr>
      </w:pPr>
    </w:p>
    <w:p w:rsidR="000F6023" w:rsidRPr="008458EA" w:rsidRDefault="008458EA" w:rsidP="00A55704">
      <w:pPr>
        <w:pStyle w:val="Ttulo1"/>
        <w:ind w:left="-284"/>
        <w:rPr>
          <w:rFonts w:ascii="Arial" w:hAnsi="Arial" w:cs="Arial"/>
          <w:b w:val="0"/>
          <w:bCs w:val="0"/>
          <w:sz w:val="24"/>
          <w:szCs w:val="24"/>
        </w:rPr>
      </w:pPr>
      <w:r w:rsidRPr="008458EA">
        <w:rPr>
          <w:rFonts w:ascii="Arial" w:eastAsia="Times New Roman" w:hAnsi="Arial" w:cs="Arial"/>
          <w:b w:val="0"/>
          <w:color w:val="000000"/>
          <w:sz w:val="24"/>
          <w:szCs w:val="24"/>
          <w:lang w:eastAsia="es-MX"/>
        </w:rPr>
        <w:t>Nombre, Registro Federal de Contribuyentes(RFC), Clave única de Registro de Población (CURP), Fecha de nacimiento, Domicilio, Teléfono particular, Teléfono celular, Correo electrónico, Firma autógrafa, Género</w:t>
      </w:r>
      <w:r w:rsidRPr="008458EA">
        <w:rPr>
          <w:rFonts w:ascii="Arial" w:hAnsi="Arial" w:cs="Arial"/>
          <w:b w:val="0"/>
          <w:sz w:val="24"/>
          <w:szCs w:val="24"/>
        </w:rPr>
        <w:t>,</w:t>
      </w:r>
    </w:p>
    <w:p w:rsidR="000F6023" w:rsidRPr="008458EA" w:rsidRDefault="000F6023" w:rsidP="00A55704">
      <w:pPr>
        <w:pStyle w:val="Ttulo1"/>
        <w:ind w:left="-284"/>
        <w:rPr>
          <w:rFonts w:ascii="Arial" w:hAnsi="Arial" w:cs="Arial"/>
          <w:b w:val="0"/>
          <w:bCs w:val="0"/>
          <w:sz w:val="24"/>
          <w:szCs w:val="24"/>
        </w:rPr>
      </w:pPr>
    </w:p>
    <w:p w:rsidR="00324AB7" w:rsidRPr="008458EA" w:rsidRDefault="00324AB7" w:rsidP="00A55704">
      <w:pPr>
        <w:pStyle w:val="Ttulo1"/>
        <w:numPr>
          <w:ilvl w:val="0"/>
          <w:numId w:val="4"/>
        </w:numPr>
        <w:ind w:left="-284" w:hanging="425"/>
        <w:rPr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9336EF">
        <w:rPr>
          <w:rFonts w:ascii="Arial" w:hAnsi="Arial" w:cs="Arial"/>
          <w:sz w:val="24"/>
          <w:szCs w:val="24"/>
        </w:rPr>
        <w:t>El fundamento legal que faculta al</w:t>
      </w:r>
      <w:r w:rsidR="008458EA" w:rsidRPr="008458EA">
        <w:rPr>
          <w:rFonts w:ascii="Arial" w:hAnsi="Arial" w:cs="Arial"/>
          <w:sz w:val="24"/>
          <w:szCs w:val="24"/>
        </w:rPr>
        <w:t xml:space="preserve"> </w:t>
      </w:r>
      <w:r w:rsidR="008458EA" w:rsidRPr="009336EF">
        <w:rPr>
          <w:rFonts w:ascii="Arial" w:hAnsi="Arial" w:cs="Arial"/>
          <w:sz w:val="24"/>
          <w:szCs w:val="24"/>
        </w:rPr>
        <w:t xml:space="preserve">Instituto </w:t>
      </w:r>
      <w:r w:rsidR="008458EA">
        <w:rPr>
          <w:rFonts w:ascii="Arial" w:hAnsi="Arial" w:cs="Arial"/>
          <w:b w:val="0"/>
          <w:sz w:val="24"/>
          <w:szCs w:val="24"/>
        </w:rPr>
        <w:t>Tlaxcalteca de Asistencia Especializada a la Salud</w:t>
      </w:r>
      <w:r w:rsidRPr="009336EF">
        <w:rPr>
          <w:rFonts w:ascii="Arial" w:hAnsi="Arial" w:cs="Arial"/>
          <w:sz w:val="24"/>
          <w:szCs w:val="24"/>
        </w:rPr>
        <w:t xml:space="preserve"> </w:t>
      </w:r>
      <w:r w:rsidR="008458EA">
        <w:rPr>
          <w:rFonts w:ascii="Arial" w:hAnsi="Arial" w:cs="Arial"/>
          <w:sz w:val="24"/>
          <w:szCs w:val="24"/>
        </w:rPr>
        <w:t>(ITAES)</w:t>
      </w:r>
      <w:r w:rsidRPr="009336EF">
        <w:rPr>
          <w:rFonts w:ascii="Arial" w:hAnsi="Arial" w:cs="Arial"/>
          <w:sz w:val="24"/>
          <w:szCs w:val="24"/>
        </w:rPr>
        <w:t xml:space="preserve"> para llevar a cabo el tratamiento de sus datos personales se encuentra </w:t>
      </w:r>
      <w:r w:rsidRPr="008458EA">
        <w:rPr>
          <w:rFonts w:ascii="Arial" w:hAnsi="Arial" w:cs="Arial"/>
          <w:b w:val="0"/>
          <w:bCs w:val="0"/>
          <w:sz w:val="24"/>
          <w:szCs w:val="24"/>
          <w:highlight w:val="yellow"/>
        </w:rPr>
        <w:t>en los artículos 9, fracción XXVII y 16, fracción II, del Reglamento del Instituto de Acceso a la Información Pública y Protección de Datos Personales del Estado de Tlaxcala.</w:t>
      </w:r>
      <w:r w:rsidR="008458EA">
        <w:rPr>
          <w:rFonts w:ascii="Arial" w:hAnsi="Arial" w:cs="Arial"/>
          <w:b w:val="0"/>
          <w:bCs w:val="0"/>
          <w:sz w:val="24"/>
          <w:szCs w:val="24"/>
          <w:highlight w:val="yellow"/>
        </w:rPr>
        <w:t xml:space="preserve"> </w:t>
      </w:r>
    </w:p>
    <w:p w:rsidR="00324AB7" w:rsidRPr="003D2444" w:rsidRDefault="00324AB7" w:rsidP="00A55704">
      <w:pPr>
        <w:pStyle w:val="Ttulo1"/>
        <w:ind w:left="-284"/>
        <w:rPr>
          <w:rFonts w:ascii="Arial" w:hAnsi="Arial" w:cs="Arial"/>
          <w:b w:val="0"/>
          <w:bCs w:val="0"/>
          <w:sz w:val="24"/>
          <w:szCs w:val="24"/>
        </w:rPr>
      </w:pPr>
    </w:p>
    <w:p w:rsidR="00324AB7" w:rsidRPr="003D2444" w:rsidRDefault="00324AB7" w:rsidP="00A55704">
      <w:pPr>
        <w:pStyle w:val="Ttulo1"/>
        <w:numPr>
          <w:ilvl w:val="0"/>
          <w:numId w:val="4"/>
        </w:numPr>
        <w:ind w:left="-284" w:hanging="425"/>
        <w:rPr>
          <w:rFonts w:ascii="Arial" w:hAnsi="Arial" w:cs="Arial"/>
          <w:b w:val="0"/>
          <w:bCs w:val="0"/>
          <w:sz w:val="24"/>
          <w:szCs w:val="24"/>
        </w:rPr>
      </w:pPr>
      <w:r w:rsidRPr="003D2444">
        <w:rPr>
          <w:rFonts w:ascii="Arial" w:hAnsi="Arial" w:cs="Arial"/>
          <w:sz w:val="24"/>
          <w:szCs w:val="24"/>
        </w:rPr>
        <w:t xml:space="preserve">Le informamos que los datos proporcionados no serán transferidos a ninguna autoridad, poder, entidad, órgano u organismo gubernamental de los tres órdenes de gobierno o a personas físicas o morales; </w:t>
      </w:r>
      <w:r w:rsidRPr="003D2444">
        <w:rPr>
          <w:rFonts w:ascii="Arial" w:hAnsi="Arial" w:cs="Arial"/>
          <w:b w:val="0"/>
          <w:sz w:val="24"/>
          <w:szCs w:val="24"/>
        </w:rPr>
        <w:t>salvo aquéllas que sean necesarias para atender requerimientos de información de una autoridad competente, que estén debidamente fundados y motivados.</w:t>
      </w:r>
    </w:p>
    <w:p w:rsidR="00324AB7" w:rsidRDefault="00324AB7" w:rsidP="00A55704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:rsidR="00324AB7" w:rsidRPr="009336EF" w:rsidRDefault="00324AB7" w:rsidP="00A55704">
      <w:pPr>
        <w:pStyle w:val="Ttulo1"/>
        <w:numPr>
          <w:ilvl w:val="0"/>
          <w:numId w:val="4"/>
        </w:numPr>
        <w:ind w:left="-284"/>
        <w:rPr>
          <w:rFonts w:ascii="Arial" w:hAnsi="Arial" w:cs="Arial"/>
          <w:sz w:val="24"/>
          <w:szCs w:val="24"/>
        </w:rPr>
      </w:pPr>
      <w:r w:rsidRPr="009336EF">
        <w:rPr>
          <w:rFonts w:ascii="Arial" w:hAnsi="Arial" w:cs="Arial"/>
          <w:sz w:val="24"/>
          <w:szCs w:val="24"/>
        </w:rPr>
        <w:t xml:space="preserve">Los mecanismos, medios y procedimientos disponibles para ejercer los derechos ARCO. </w:t>
      </w:r>
    </w:p>
    <w:p w:rsidR="00324AB7" w:rsidRDefault="00324AB7" w:rsidP="00A55704">
      <w:pPr>
        <w:pStyle w:val="Textoindependiente"/>
        <w:spacing w:line="276" w:lineRule="auto"/>
        <w:ind w:left="-284" w:right="120"/>
        <w:jc w:val="both"/>
        <w:rPr>
          <w:sz w:val="22"/>
          <w:szCs w:val="22"/>
        </w:rPr>
      </w:pPr>
      <w:r w:rsidRPr="009336EF">
        <w:rPr>
          <w:rFonts w:ascii="Arial" w:hAnsi="Arial" w:cs="Arial"/>
          <w:sz w:val="24"/>
          <w:szCs w:val="24"/>
        </w:rPr>
        <w:t xml:space="preserve">Usted podrá ejercer sus derechos ARCO (Acceso, Rectificación, Cancelación u Oposición) directamente ante la Unidad de Transparencia de este Instituto, o bien a </w:t>
      </w:r>
      <w:r w:rsidRPr="009336EF">
        <w:rPr>
          <w:rFonts w:ascii="Arial" w:hAnsi="Arial" w:cs="Arial"/>
          <w:sz w:val="24"/>
          <w:szCs w:val="24"/>
        </w:rPr>
        <w:lastRenderedPageBreak/>
        <w:t>través de la Plataf</w:t>
      </w:r>
      <w:r w:rsidR="00C24231">
        <w:rPr>
          <w:rFonts w:ascii="Arial" w:hAnsi="Arial" w:cs="Arial"/>
          <w:sz w:val="24"/>
          <w:szCs w:val="24"/>
        </w:rPr>
        <w:t xml:space="preserve">orma Nacional de Transparencia </w:t>
      </w:r>
      <w:hyperlink r:id="rId7">
        <w:r w:rsidRPr="009336EF">
          <w:rPr>
            <w:rFonts w:ascii="Arial" w:hAnsi="Arial" w:cs="Arial"/>
            <w:color w:val="0462C1"/>
            <w:sz w:val="24"/>
            <w:szCs w:val="24"/>
            <w:u w:val="single" w:color="0462C1"/>
          </w:rPr>
          <w:t>http://www.plataformadetransparencia.org.mx/</w:t>
        </w:r>
      </w:hyperlink>
    </w:p>
    <w:p w:rsidR="00324AB7" w:rsidRPr="00A10B75" w:rsidRDefault="00324AB7" w:rsidP="00A55704">
      <w:pPr>
        <w:pStyle w:val="Ttulo1"/>
        <w:numPr>
          <w:ilvl w:val="0"/>
          <w:numId w:val="4"/>
        </w:numPr>
        <w:ind w:left="-284"/>
        <w:rPr>
          <w:rFonts w:ascii="Arial" w:hAnsi="Arial" w:cs="Arial"/>
          <w:sz w:val="24"/>
          <w:szCs w:val="24"/>
        </w:rPr>
      </w:pPr>
      <w:r w:rsidRPr="00A10B75">
        <w:rPr>
          <w:rFonts w:ascii="Arial" w:hAnsi="Arial" w:cs="Arial"/>
          <w:sz w:val="24"/>
          <w:szCs w:val="24"/>
        </w:rPr>
        <w:t xml:space="preserve">Los mecanismos y medios disponibles para que pueda manifestar su negativa al tratamiento de sus datos personales. </w:t>
      </w:r>
    </w:p>
    <w:p w:rsidR="008458EA" w:rsidRPr="008458EA" w:rsidRDefault="00A55704" w:rsidP="00A55704">
      <w:pPr>
        <w:pStyle w:val="Textoindependiente"/>
        <w:spacing w:before="160" w:line="276" w:lineRule="auto"/>
        <w:ind w:left="-284" w:right="11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24AB7" w:rsidRPr="00A10B75">
        <w:rPr>
          <w:rFonts w:ascii="Arial" w:hAnsi="Arial" w:cs="Arial"/>
          <w:sz w:val="24"/>
          <w:szCs w:val="24"/>
        </w:rPr>
        <w:t xml:space="preserve">En el ejercicio de la protección de sus datos personales, usted como titular podrá manifestar su negativa en el tratamiento de sus datos personales mediante un escrito libre dirigido a la Unidad de Transparencia, con domicilio </w:t>
      </w:r>
      <w:r w:rsidR="008458EA" w:rsidRPr="008458EA">
        <w:rPr>
          <w:rFonts w:ascii="Arial" w:hAnsi="Arial" w:cs="Arial"/>
          <w:b/>
          <w:sz w:val="24"/>
          <w:szCs w:val="24"/>
        </w:rPr>
        <w:t xml:space="preserve">Calle 20 de noviembre s/n km. 2.5 Carretera a Sam Damián Tlacocalpan, San Matías Tepetomatitlán, San Pablo Apetatitlán C.P. 90620, </w:t>
      </w:r>
      <w:r w:rsidR="008458EA" w:rsidRPr="008458EA">
        <w:rPr>
          <w:rFonts w:ascii="Arial" w:hAnsi="Arial" w:cs="Arial"/>
          <w:sz w:val="24"/>
          <w:szCs w:val="24"/>
        </w:rPr>
        <w:t xml:space="preserve">al teléfono (246) 4582022 Y </w:t>
      </w:r>
      <w:r w:rsidR="00692684">
        <w:rPr>
          <w:rFonts w:ascii="Arial" w:hAnsi="Arial" w:cs="Arial"/>
          <w:sz w:val="24"/>
          <w:szCs w:val="24"/>
        </w:rPr>
        <w:t>45</w:t>
      </w:r>
      <w:r w:rsidR="008458EA" w:rsidRPr="008458EA">
        <w:rPr>
          <w:rFonts w:ascii="Arial" w:hAnsi="Arial" w:cs="Arial"/>
          <w:sz w:val="24"/>
          <w:szCs w:val="24"/>
        </w:rPr>
        <w:t>82054 o al correo electrónico</w:t>
      </w:r>
      <w:hyperlink r:id="rId8" w:history="1">
        <w:r w:rsidR="008458EA" w:rsidRPr="008458EA">
          <w:rPr>
            <w:rStyle w:val="Hipervnculo"/>
            <w:rFonts w:ascii="Arial" w:hAnsi="Arial" w:cs="Arial"/>
            <w:sz w:val="24"/>
            <w:szCs w:val="24"/>
          </w:rPr>
          <w:t xml:space="preserve"> itaes@tlaxcala.org.mx </w:t>
        </w:r>
      </w:hyperlink>
      <w:r w:rsidR="008458EA" w:rsidRPr="008458EA">
        <w:rPr>
          <w:rFonts w:ascii="Arial" w:hAnsi="Arial" w:cs="Arial"/>
          <w:sz w:val="24"/>
          <w:szCs w:val="24"/>
        </w:rPr>
        <w:t>con horario de atención de 08:00 a 15:00 horas, de lunes a viernes.</w:t>
      </w:r>
    </w:p>
    <w:p w:rsidR="00324AB7" w:rsidRDefault="00324AB7" w:rsidP="00A55704">
      <w:pPr>
        <w:pStyle w:val="Textoindependiente"/>
        <w:spacing w:line="276" w:lineRule="auto"/>
        <w:ind w:left="-284" w:right="120"/>
        <w:jc w:val="both"/>
        <w:rPr>
          <w:rFonts w:ascii="Arial" w:hAnsi="Arial" w:cs="Arial"/>
          <w:b/>
          <w:sz w:val="24"/>
          <w:szCs w:val="24"/>
        </w:rPr>
      </w:pPr>
    </w:p>
    <w:p w:rsidR="00324AB7" w:rsidRPr="003D2444" w:rsidRDefault="00324AB7" w:rsidP="00A55704">
      <w:pPr>
        <w:pStyle w:val="Ttulo1"/>
        <w:numPr>
          <w:ilvl w:val="0"/>
          <w:numId w:val="4"/>
        </w:numPr>
        <w:ind w:left="-284"/>
        <w:rPr>
          <w:rFonts w:ascii="Arial" w:hAnsi="Arial" w:cs="Arial"/>
          <w:sz w:val="24"/>
          <w:szCs w:val="24"/>
        </w:rPr>
      </w:pPr>
      <w:r w:rsidRPr="003D2444">
        <w:rPr>
          <w:rFonts w:ascii="Arial" w:hAnsi="Arial" w:cs="Arial"/>
          <w:sz w:val="24"/>
          <w:szCs w:val="24"/>
        </w:rPr>
        <w:t>Cambios al aviso de privacidad.</w:t>
      </w:r>
    </w:p>
    <w:p w:rsidR="00551F63" w:rsidRDefault="00324AB7" w:rsidP="00A55704">
      <w:pPr>
        <w:ind w:left="-284"/>
        <w:jc w:val="both"/>
        <w:rPr>
          <w:rFonts w:ascii="Arial" w:hAnsi="Arial" w:cs="Arial"/>
          <w:sz w:val="24"/>
          <w:szCs w:val="24"/>
        </w:rPr>
      </w:pPr>
      <w:r w:rsidRPr="0014586F">
        <w:rPr>
          <w:rFonts w:ascii="Arial" w:hAnsi="Arial" w:cs="Arial"/>
          <w:sz w:val="24"/>
          <w:szCs w:val="24"/>
        </w:rPr>
        <w:t>En caso de q</w:t>
      </w:r>
      <w:bookmarkStart w:id="0" w:name="_GoBack"/>
      <w:bookmarkEnd w:id="0"/>
      <w:r w:rsidRPr="0014586F">
        <w:rPr>
          <w:rFonts w:ascii="Arial" w:hAnsi="Arial" w:cs="Arial"/>
          <w:sz w:val="24"/>
          <w:szCs w:val="24"/>
        </w:rPr>
        <w:t xml:space="preserve">ue exista un cambio de este aviso </w:t>
      </w:r>
      <w:r w:rsidR="00A55704">
        <w:rPr>
          <w:rFonts w:ascii="Arial" w:hAnsi="Arial" w:cs="Arial"/>
          <w:sz w:val="24"/>
          <w:szCs w:val="24"/>
        </w:rPr>
        <w:t xml:space="preserve">de privacidad, lo haremos de su </w:t>
      </w:r>
      <w:r w:rsidRPr="0014586F">
        <w:rPr>
          <w:rFonts w:ascii="Arial" w:hAnsi="Arial" w:cs="Arial"/>
          <w:sz w:val="24"/>
          <w:szCs w:val="24"/>
        </w:rPr>
        <w:t xml:space="preserve">conocimiento de manera presencial </w:t>
      </w:r>
      <w:r w:rsidR="005965F7">
        <w:rPr>
          <w:rFonts w:ascii="Arial" w:hAnsi="Arial" w:cs="Arial"/>
          <w:sz w:val="24"/>
          <w:szCs w:val="24"/>
        </w:rPr>
        <w:t xml:space="preserve">o </w:t>
      </w:r>
      <w:r w:rsidRPr="0014586F">
        <w:rPr>
          <w:rFonts w:ascii="Arial" w:hAnsi="Arial" w:cs="Arial"/>
          <w:sz w:val="24"/>
          <w:szCs w:val="24"/>
        </w:rPr>
        <w:t>en las instalaciones de este Instituto o en la dirección</w:t>
      </w:r>
      <w:r w:rsidR="002D2E7B">
        <w:rPr>
          <w:rFonts w:ascii="Arial" w:hAnsi="Arial" w:cs="Arial"/>
          <w:sz w:val="24"/>
          <w:szCs w:val="24"/>
        </w:rPr>
        <w:t xml:space="preserve"> </w:t>
      </w:r>
      <w:r w:rsidRPr="0014586F">
        <w:rPr>
          <w:rFonts w:ascii="Arial" w:hAnsi="Arial" w:cs="Arial"/>
          <w:sz w:val="24"/>
          <w:szCs w:val="24"/>
        </w:rPr>
        <w:t>electrónica</w:t>
      </w:r>
      <w:r w:rsidR="002D2E7B">
        <w:rPr>
          <w:rFonts w:ascii="Arial" w:hAnsi="Arial" w:cs="Arial"/>
          <w:sz w:val="24"/>
          <w:szCs w:val="24"/>
        </w:rPr>
        <w:t>:</w:t>
      </w:r>
      <w:r w:rsidRPr="0014586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D2E7B" w:rsidRPr="008B6C1A">
          <w:rPr>
            <w:rStyle w:val="Hipervnculo"/>
            <w:rFonts w:ascii="Arial" w:hAnsi="Arial" w:cs="Arial"/>
            <w:sz w:val="24"/>
            <w:szCs w:val="24"/>
          </w:rPr>
          <w:t>http://itaes.tlaxcala.gob.mx/transparencia/Aviso%20de%20Privacidad/</w:t>
        </w:r>
      </w:hyperlink>
    </w:p>
    <w:p w:rsidR="002D2E7B" w:rsidRPr="00A55704" w:rsidRDefault="002D2E7B" w:rsidP="00A55704">
      <w:pPr>
        <w:ind w:left="-284"/>
        <w:jc w:val="both"/>
        <w:rPr>
          <w:rFonts w:ascii="Arial" w:hAnsi="Arial" w:cs="Arial"/>
          <w:sz w:val="24"/>
          <w:szCs w:val="24"/>
        </w:rPr>
      </w:pPr>
    </w:p>
    <w:sectPr w:rsidR="002D2E7B" w:rsidRPr="00A55704" w:rsidSect="00A55704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47C"/>
    <w:multiLevelType w:val="hybridMultilevel"/>
    <w:tmpl w:val="227091C0"/>
    <w:lvl w:ilvl="0" w:tplc="0BEA8B5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02BDD"/>
    <w:multiLevelType w:val="hybridMultilevel"/>
    <w:tmpl w:val="9E6AF9CA"/>
    <w:lvl w:ilvl="0" w:tplc="4B88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24AC4"/>
    <w:multiLevelType w:val="hybridMultilevel"/>
    <w:tmpl w:val="1A3E1B24"/>
    <w:lvl w:ilvl="0" w:tplc="90885018">
      <w:start w:val="1"/>
      <w:numFmt w:val="upperRoman"/>
      <w:lvlText w:val="%1."/>
      <w:lvlJc w:val="left"/>
      <w:pPr>
        <w:ind w:left="119" w:hanging="164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es-ES" w:eastAsia="es-ES" w:bidi="es-ES"/>
      </w:rPr>
    </w:lvl>
    <w:lvl w:ilvl="1" w:tplc="332230E2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2" w:tplc="D9B476E4">
      <w:numFmt w:val="bullet"/>
      <w:lvlText w:val="•"/>
      <w:lvlJc w:val="left"/>
      <w:pPr>
        <w:ind w:left="1755" w:hanging="360"/>
      </w:pPr>
      <w:rPr>
        <w:rFonts w:hint="default"/>
        <w:lang w:val="es-ES" w:eastAsia="es-ES" w:bidi="es-ES"/>
      </w:rPr>
    </w:lvl>
    <w:lvl w:ilvl="3" w:tplc="8B62B2D6">
      <w:numFmt w:val="bullet"/>
      <w:lvlText w:val="•"/>
      <w:lvlJc w:val="left"/>
      <w:pPr>
        <w:ind w:left="2671" w:hanging="360"/>
      </w:pPr>
      <w:rPr>
        <w:rFonts w:hint="default"/>
        <w:lang w:val="es-ES" w:eastAsia="es-ES" w:bidi="es-ES"/>
      </w:rPr>
    </w:lvl>
    <w:lvl w:ilvl="4" w:tplc="52E447BE">
      <w:numFmt w:val="bullet"/>
      <w:lvlText w:val="•"/>
      <w:lvlJc w:val="left"/>
      <w:pPr>
        <w:ind w:left="3586" w:hanging="360"/>
      </w:pPr>
      <w:rPr>
        <w:rFonts w:hint="default"/>
        <w:lang w:val="es-ES" w:eastAsia="es-ES" w:bidi="es-ES"/>
      </w:rPr>
    </w:lvl>
    <w:lvl w:ilvl="5" w:tplc="98E03ECA">
      <w:numFmt w:val="bullet"/>
      <w:lvlText w:val="•"/>
      <w:lvlJc w:val="left"/>
      <w:pPr>
        <w:ind w:left="4502" w:hanging="360"/>
      </w:pPr>
      <w:rPr>
        <w:rFonts w:hint="default"/>
        <w:lang w:val="es-ES" w:eastAsia="es-ES" w:bidi="es-ES"/>
      </w:rPr>
    </w:lvl>
    <w:lvl w:ilvl="6" w:tplc="5B50A222">
      <w:numFmt w:val="bullet"/>
      <w:lvlText w:val="•"/>
      <w:lvlJc w:val="left"/>
      <w:pPr>
        <w:ind w:left="5417" w:hanging="360"/>
      </w:pPr>
      <w:rPr>
        <w:rFonts w:hint="default"/>
        <w:lang w:val="es-ES" w:eastAsia="es-ES" w:bidi="es-ES"/>
      </w:rPr>
    </w:lvl>
    <w:lvl w:ilvl="7" w:tplc="8542CCC8">
      <w:numFmt w:val="bullet"/>
      <w:lvlText w:val="•"/>
      <w:lvlJc w:val="left"/>
      <w:pPr>
        <w:ind w:left="6333" w:hanging="360"/>
      </w:pPr>
      <w:rPr>
        <w:rFonts w:hint="default"/>
        <w:lang w:val="es-ES" w:eastAsia="es-ES" w:bidi="es-ES"/>
      </w:rPr>
    </w:lvl>
    <w:lvl w:ilvl="8" w:tplc="AFC00EDA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</w:abstractNum>
  <w:abstractNum w:abstractNumId="3">
    <w:nsid w:val="706523D5"/>
    <w:multiLevelType w:val="hybridMultilevel"/>
    <w:tmpl w:val="B73C2AF2"/>
    <w:lvl w:ilvl="0" w:tplc="E6224BE4"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  <w:b/>
        <w:sz w:val="20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74FF3388"/>
    <w:multiLevelType w:val="hybridMultilevel"/>
    <w:tmpl w:val="9E6AF9CA"/>
    <w:lvl w:ilvl="0" w:tplc="4B88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F0"/>
    <w:rsid w:val="0001266B"/>
    <w:rsid w:val="000546EB"/>
    <w:rsid w:val="000F6023"/>
    <w:rsid w:val="00275935"/>
    <w:rsid w:val="002D2E7B"/>
    <w:rsid w:val="00324AB7"/>
    <w:rsid w:val="00346A68"/>
    <w:rsid w:val="00370E70"/>
    <w:rsid w:val="00417992"/>
    <w:rsid w:val="00551F63"/>
    <w:rsid w:val="005623A7"/>
    <w:rsid w:val="005965F7"/>
    <w:rsid w:val="006844AA"/>
    <w:rsid w:val="00692684"/>
    <w:rsid w:val="00732283"/>
    <w:rsid w:val="00786EBC"/>
    <w:rsid w:val="008458EA"/>
    <w:rsid w:val="00882E32"/>
    <w:rsid w:val="00991FFA"/>
    <w:rsid w:val="009A4E20"/>
    <w:rsid w:val="009B4DA6"/>
    <w:rsid w:val="009F3617"/>
    <w:rsid w:val="00A55704"/>
    <w:rsid w:val="00AB21F0"/>
    <w:rsid w:val="00B019C9"/>
    <w:rsid w:val="00BE48CA"/>
    <w:rsid w:val="00C15482"/>
    <w:rsid w:val="00C24231"/>
    <w:rsid w:val="00D36C8E"/>
    <w:rsid w:val="00DD088D"/>
    <w:rsid w:val="00DF0C96"/>
    <w:rsid w:val="00F0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B21F0"/>
    <w:pPr>
      <w:widowControl w:val="0"/>
      <w:autoSpaceDE w:val="0"/>
      <w:autoSpaceDN w:val="0"/>
      <w:spacing w:after="0" w:line="240" w:lineRule="auto"/>
      <w:ind w:left="119"/>
      <w:jc w:val="both"/>
      <w:outlineLvl w:val="0"/>
    </w:pPr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B21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B21F0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AB21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21F0"/>
    <w:rPr>
      <w:rFonts w:ascii="Calibri" w:eastAsia="Calibri" w:hAnsi="Calibri" w:cs="Calibri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AB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4A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B21F0"/>
    <w:pPr>
      <w:widowControl w:val="0"/>
      <w:autoSpaceDE w:val="0"/>
      <w:autoSpaceDN w:val="0"/>
      <w:spacing w:after="0" w:line="240" w:lineRule="auto"/>
      <w:ind w:left="119"/>
      <w:jc w:val="both"/>
      <w:outlineLvl w:val="0"/>
    </w:pPr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B21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B21F0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AB21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21F0"/>
    <w:rPr>
      <w:rFonts w:ascii="Calibri" w:eastAsia="Calibri" w:hAnsi="Calibri" w:cs="Calibri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AB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4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taes@tlaxcala.org.mx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aes.tlaxcala.gob.mx/transparencia/Aviso%20de%20Privac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IAIP Tlax</dc:creator>
  <cp:lastModifiedBy>Informatica1</cp:lastModifiedBy>
  <cp:revision>18</cp:revision>
  <dcterms:created xsi:type="dcterms:W3CDTF">2020-03-17T17:49:00Z</dcterms:created>
  <dcterms:modified xsi:type="dcterms:W3CDTF">2020-08-03T18:01:00Z</dcterms:modified>
</cp:coreProperties>
</file>